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C391" w14:textId="77777777" w:rsidR="00720350" w:rsidRPr="000573F0" w:rsidRDefault="00720350" w:rsidP="00720350">
      <w:pPr>
        <w:pStyle w:val="Heading1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  <w:lang w:val="de-DE"/>
        </w:rPr>
      </w:pPr>
      <w:r w:rsidRPr="000573F0">
        <w:rPr>
          <w:rFonts w:ascii="Arial" w:hAnsi="Arial" w:cs="Arial"/>
          <w:sz w:val="28"/>
          <w:szCs w:val="28"/>
          <w:lang w:val="de-DE"/>
        </w:rPr>
        <w:t xml:space="preserve">Japan - DENAN </w:t>
      </w:r>
      <w:r>
        <w:rPr>
          <w:rFonts w:ascii="Arial" w:hAnsi="Arial" w:cs="Arial"/>
          <w:sz w:val="28"/>
          <w:szCs w:val="28"/>
          <w:lang w:val="de-DE"/>
        </w:rPr>
        <w:t>(</w:t>
      </w:r>
      <w:r w:rsidRPr="000573F0">
        <w:rPr>
          <w:rFonts w:ascii="Arial" w:hAnsi="Arial" w:cs="Arial"/>
          <w:sz w:val="28"/>
          <w:szCs w:val="28"/>
          <w:lang w:val="de-DE"/>
        </w:rPr>
        <w:t>PSE mark</w:t>
      </w:r>
      <w:r>
        <w:rPr>
          <w:rFonts w:ascii="Arial" w:hAnsi="Arial" w:cs="Arial"/>
          <w:sz w:val="28"/>
          <w:szCs w:val="28"/>
          <w:lang w:val="de-DE"/>
        </w:rPr>
        <w:t>)</w:t>
      </w:r>
      <w:r w:rsidRPr="000573F0">
        <w:rPr>
          <w:rFonts w:ascii="Arial" w:hAnsi="Arial" w:cs="Arial"/>
          <w:sz w:val="28"/>
          <w:szCs w:val="28"/>
          <w:lang w:val="de-DE"/>
        </w:rPr>
        <w:t xml:space="preserve"> </w:t>
      </w:r>
      <w:r>
        <w:rPr>
          <w:rFonts w:ascii="Arial" w:hAnsi="Arial" w:cs="Arial"/>
          <w:sz w:val="28"/>
          <w:szCs w:val="28"/>
          <w:lang w:val="de-DE"/>
        </w:rPr>
        <w:t>- Latest revision</w:t>
      </w:r>
    </w:p>
    <w:p w14:paraId="49BB41DB" w14:textId="77777777" w:rsidR="00720350" w:rsidRDefault="00720350" w:rsidP="00720350">
      <w:pPr>
        <w:pStyle w:val="Heading1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  <w:lang w:val="de-DE"/>
        </w:rPr>
      </w:pPr>
    </w:p>
    <w:p w14:paraId="2FDA4088" w14:textId="77777777" w:rsidR="00720350" w:rsidRPr="0035426E" w:rsidRDefault="00720350" w:rsidP="00720350">
      <w:pPr>
        <w:spacing w:after="0" w:line="240" w:lineRule="atLeast"/>
        <w:rPr>
          <w:rFonts w:ascii="Arial" w:eastAsia="ＭＳ Ｐゴシック" w:hAnsi="Arial" w:cs="Arial"/>
          <w:b/>
          <w:bCs/>
          <w:sz w:val="28"/>
          <w:szCs w:val="28"/>
          <w:u w:val="single"/>
          <w:lang w:val="de-DE"/>
        </w:rPr>
      </w:pPr>
      <w:r w:rsidRPr="00B50875">
        <w:rPr>
          <w:rFonts w:ascii="Arial" w:eastAsia="ＭＳ Ｐゴシック" w:hAnsi="Arial" w:cs="Arial" w:hint="eastAsia"/>
          <w:b/>
          <w:bCs/>
          <w:sz w:val="28"/>
          <w:szCs w:val="28"/>
          <w:u w:val="single"/>
          <w:lang w:val="de-DE"/>
        </w:rPr>
        <w:t xml:space="preserve">Partial revision of </w:t>
      </w:r>
      <w:r w:rsidRPr="00B50875">
        <w:rPr>
          <w:rFonts w:ascii="Arial" w:eastAsia="ＭＳ Ｐゴシック" w:hAnsi="Arial" w:cs="Arial" w:hint="cs"/>
          <w:b/>
          <w:bCs/>
          <w:sz w:val="28"/>
          <w:szCs w:val="28"/>
          <w:u w:val="single"/>
          <w:lang w:val="de-DE"/>
        </w:rPr>
        <w:t>“</w:t>
      </w:r>
      <w:r w:rsidRPr="00B50875">
        <w:rPr>
          <w:rFonts w:ascii="Arial" w:eastAsia="ＭＳ Ｐゴシック" w:hAnsi="Arial" w:cs="Arial"/>
          <w:b/>
          <w:bCs/>
          <w:sz w:val="28"/>
          <w:szCs w:val="28"/>
          <w:u w:val="single"/>
          <w:lang w:val="de-DE"/>
        </w:rPr>
        <w:t>About Interpretation of Ministerial Ordinance for Establishing Technical Requirements for Electrical Appliances and Materials”</w:t>
      </w:r>
      <w:r>
        <w:rPr>
          <w:rFonts w:ascii="Arial" w:eastAsia="ＭＳ Ｐゴシック" w:hAnsi="Arial" w:cs="Arial"/>
          <w:b/>
          <w:bCs/>
          <w:sz w:val="28"/>
          <w:szCs w:val="28"/>
          <w:u w:val="single"/>
          <w:lang w:val="de-DE"/>
        </w:rPr>
        <w:t xml:space="preserve"> </w:t>
      </w:r>
    </w:p>
    <w:p w14:paraId="5E6C2C3F" w14:textId="77777777" w:rsidR="00ED7E1B" w:rsidRPr="00BB3AA3" w:rsidRDefault="00ED7E1B" w:rsidP="00ED7E1B">
      <w:pPr>
        <w:spacing w:after="0" w:line="240" w:lineRule="atLeast"/>
        <w:rPr>
          <w:rFonts w:ascii="Arial" w:eastAsia="ＭＳ Ｐゴシック" w:hAnsi="Arial" w:cs="Arial"/>
          <w:b/>
          <w:sz w:val="24"/>
          <w:szCs w:val="24"/>
          <w:lang w:val="de-DE"/>
        </w:rPr>
      </w:pPr>
    </w:p>
    <w:p w14:paraId="4D6A52EA" w14:textId="716B253D" w:rsidR="00720350" w:rsidRPr="0042126F" w:rsidRDefault="00720350" w:rsidP="00720350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It was announced by METI that Appnedix 12</w:t>
      </w:r>
      <w:r w:rsidRPr="000573F0">
        <w:rPr>
          <w:rFonts w:ascii="Arial" w:hAnsi="Arial" w:cs="Arial"/>
          <w:bCs/>
          <w:lang w:val="de-DE"/>
        </w:rPr>
        <w:t xml:space="preserve"> of “About Interpretation of Ministerial Ordinance for Establishing </w:t>
      </w:r>
      <w:r w:rsidRPr="0042126F">
        <w:rPr>
          <w:rFonts w:ascii="Arial" w:hAnsi="Arial" w:cs="Arial"/>
          <w:bCs/>
          <w:lang w:val="de-DE"/>
        </w:rPr>
        <w:t xml:space="preserve">Technical Requirements for Electrical Appliances and Materials” were revised on </w:t>
      </w:r>
      <w:r w:rsidR="00987E9C" w:rsidRPr="0042126F">
        <w:rPr>
          <w:rFonts w:ascii="Arial" w:eastAsiaTheme="minorEastAsia" w:hAnsi="Arial" w:cs="Arial"/>
          <w:bCs/>
          <w:lang w:val="de-DE"/>
        </w:rPr>
        <w:t>January</w:t>
      </w:r>
      <w:r w:rsidRPr="0042126F">
        <w:rPr>
          <w:rFonts w:ascii="Arial" w:hAnsi="Arial" w:cs="Arial"/>
          <w:bCs/>
          <w:lang w:val="de-DE"/>
        </w:rPr>
        <w:t xml:space="preserve"> </w:t>
      </w:r>
      <w:r w:rsidR="00987E9C" w:rsidRPr="0042126F">
        <w:rPr>
          <w:rFonts w:ascii="Arial" w:eastAsiaTheme="minorEastAsia" w:hAnsi="Arial" w:cs="Arial"/>
          <w:bCs/>
          <w:lang w:val="de-DE"/>
        </w:rPr>
        <w:t>31,</w:t>
      </w:r>
      <w:r w:rsidRPr="0042126F">
        <w:rPr>
          <w:rFonts w:ascii="Arial" w:hAnsi="Arial" w:cs="Arial"/>
          <w:bCs/>
          <w:lang w:val="de-DE"/>
        </w:rPr>
        <w:t xml:space="preserve"> 202</w:t>
      </w:r>
      <w:r w:rsidR="00987E9C" w:rsidRPr="0042126F">
        <w:rPr>
          <w:rFonts w:ascii="Arial" w:eastAsiaTheme="minorEastAsia" w:hAnsi="Arial" w:cs="Arial"/>
          <w:bCs/>
          <w:lang w:val="de-DE"/>
        </w:rPr>
        <w:t>5</w:t>
      </w:r>
      <w:r w:rsidRPr="0042126F">
        <w:rPr>
          <w:rFonts w:ascii="Arial" w:hAnsi="Arial" w:cs="Arial"/>
          <w:bCs/>
          <w:lang w:val="de-DE"/>
        </w:rPr>
        <w:t xml:space="preserve">. </w:t>
      </w:r>
    </w:p>
    <w:p w14:paraId="1E97A08C" w14:textId="39F6DAA0" w:rsidR="00720350" w:rsidRPr="0042126F" w:rsidRDefault="00720350" w:rsidP="00720350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lang w:val="de-DE"/>
        </w:rPr>
      </w:pPr>
    </w:p>
    <w:p w14:paraId="5437E277" w14:textId="007FCF1D" w:rsidR="00720350" w:rsidRPr="0042126F" w:rsidRDefault="00720350" w:rsidP="00720350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lang w:val="de-DE"/>
        </w:rPr>
      </w:pPr>
      <w:r w:rsidRPr="0042126F">
        <w:rPr>
          <w:rFonts w:ascii="Arial" w:hAnsi="Arial" w:cs="Arial"/>
          <w:bCs/>
          <w:lang w:val="de-DE"/>
        </w:rPr>
        <w:t xml:space="preserve">The effective date of this revision is </w:t>
      </w:r>
      <w:r w:rsidR="00987E9C" w:rsidRPr="0042126F">
        <w:rPr>
          <w:rFonts w:ascii="Arial" w:eastAsiaTheme="minorEastAsia" w:hAnsi="Arial" w:cs="Arial"/>
          <w:bCs/>
          <w:lang w:val="de-DE"/>
        </w:rPr>
        <w:t>Febr</w:t>
      </w:r>
      <w:r w:rsidR="005E0E7C" w:rsidRPr="0042126F">
        <w:rPr>
          <w:rFonts w:ascii="Arial" w:eastAsiaTheme="minorEastAsia" w:hAnsi="Arial" w:cs="Arial"/>
          <w:bCs/>
          <w:lang w:val="de-DE"/>
        </w:rPr>
        <w:t>u</w:t>
      </w:r>
      <w:r w:rsidR="00987E9C" w:rsidRPr="0042126F">
        <w:rPr>
          <w:rFonts w:ascii="Arial" w:eastAsiaTheme="minorEastAsia" w:hAnsi="Arial" w:cs="Arial"/>
          <w:bCs/>
          <w:lang w:val="de-DE"/>
        </w:rPr>
        <w:t xml:space="preserve">ary </w:t>
      </w:r>
      <w:r w:rsidRPr="0042126F">
        <w:rPr>
          <w:rFonts w:ascii="Arial" w:hAnsi="Arial" w:cs="Arial"/>
          <w:bCs/>
          <w:lang w:val="de-DE"/>
        </w:rPr>
        <w:t>1, 202</w:t>
      </w:r>
      <w:r w:rsidR="00987E9C" w:rsidRPr="0042126F">
        <w:rPr>
          <w:rFonts w:ascii="Arial" w:eastAsiaTheme="minorEastAsia" w:hAnsi="Arial" w:cs="Arial"/>
          <w:bCs/>
          <w:lang w:val="de-DE"/>
        </w:rPr>
        <w:t>5</w:t>
      </w:r>
      <w:r w:rsidRPr="0042126F">
        <w:rPr>
          <w:rFonts w:ascii="Arial" w:hAnsi="Arial" w:cs="Arial"/>
          <w:bCs/>
          <w:lang w:val="de-DE"/>
        </w:rPr>
        <w:t xml:space="preserve">. </w:t>
      </w:r>
    </w:p>
    <w:p w14:paraId="4E2DF5B4" w14:textId="690E2CBA" w:rsidR="00720350" w:rsidRPr="0042126F" w:rsidRDefault="00720350" w:rsidP="00720350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lang w:val="de-DE"/>
        </w:rPr>
      </w:pPr>
    </w:p>
    <w:p w14:paraId="4C3C4055" w14:textId="3544B909" w:rsidR="00720350" w:rsidRPr="0042126F" w:rsidRDefault="00720350" w:rsidP="00720350">
      <w:pPr>
        <w:pStyle w:val="NormalWeb"/>
        <w:spacing w:before="0" w:beforeAutospacing="0" w:after="0" w:afterAutospacing="0" w:line="240" w:lineRule="atLeast"/>
        <w:rPr>
          <w:rFonts w:ascii="Arial" w:eastAsiaTheme="minorEastAsia" w:hAnsi="Arial" w:cs="Arial"/>
          <w:bCs/>
          <w:lang w:val="de-DE"/>
        </w:rPr>
      </w:pPr>
      <w:r w:rsidRPr="0042126F">
        <w:rPr>
          <w:rFonts w:ascii="Arial" w:hAnsi="Arial" w:cs="Arial"/>
          <w:bCs/>
          <w:lang w:val="de-DE"/>
        </w:rPr>
        <w:t>The outline of this revision is as follows</w:t>
      </w:r>
      <w:r w:rsidR="0042126F">
        <w:rPr>
          <w:rFonts w:ascii="Arial" w:eastAsiaTheme="minorEastAsia" w:hAnsi="Arial" w:cs="Arial" w:hint="eastAsia"/>
          <w:bCs/>
          <w:lang w:val="de-DE"/>
        </w:rPr>
        <w:t xml:space="preserve"> in the table below</w:t>
      </w:r>
      <w:r w:rsidRPr="0042126F">
        <w:rPr>
          <w:rFonts w:ascii="Arial" w:hAnsi="Arial" w:cs="Arial"/>
          <w:bCs/>
          <w:lang w:val="de-DE"/>
        </w:rPr>
        <w:t>.</w:t>
      </w:r>
      <w:r w:rsidR="0042126F" w:rsidRPr="0042126F">
        <w:rPr>
          <w:rFonts w:ascii="Arial" w:eastAsiaTheme="minorEastAsia" w:hAnsi="Arial" w:cs="Arial"/>
          <w:bCs/>
          <w:lang w:val="de-DE"/>
        </w:rPr>
        <w:t xml:space="preserve"> </w:t>
      </w:r>
      <w:r w:rsidR="0042126F" w:rsidRPr="0042126F">
        <w:rPr>
          <w:rFonts w:ascii="Arial" w:eastAsiaTheme="minorEastAsia" w:hAnsi="Arial" w:cs="Arial"/>
          <w:bCs/>
          <w:lang w:val="de-DE"/>
        </w:rPr>
        <w:t>The revision from J61558-1(2019) to J61558-1(2025) was made without a grace period, and J61558-1(2019) has been deleted</w:t>
      </w:r>
      <w:r w:rsidR="0042126F" w:rsidRPr="0042126F">
        <w:rPr>
          <w:rFonts w:ascii="Arial" w:eastAsiaTheme="minorEastAsia" w:hAnsi="Arial" w:cs="Arial"/>
          <w:bCs/>
          <w:lang w:val="de-DE"/>
        </w:rPr>
        <w:t xml:space="preserve"> from Appendix 12</w:t>
      </w:r>
      <w:r w:rsidR="0042126F" w:rsidRPr="0042126F">
        <w:rPr>
          <w:rFonts w:ascii="Arial" w:eastAsiaTheme="minorEastAsia" w:hAnsi="Arial" w:cs="Arial"/>
          <w:bCs/>
          <w:lang w:val="de-DE"/>
        </w:rPr>
        <w:t xml:space="preserve">. The existing standards other than J61558-1(2019) </w:t>
      </w:r>
      <w:r w:rsidR="00E94D46">
        <w:rPr>
          <w:rFonts w:ascii="Arial" w:eastAsiaTheme="minorEastAsia" w:hAnsi="Arial" w:cs="Arial" w:hint="eastAsia"/>
          <w:bCs/>
          <w:lang w:val="de-DE"/>
        </w:rPr>
        <w:t>(</w:t>
      </w:r>
      <w:r w:rsidR="00E94D46" w:rsidRPr="00E94D46">
        <w:rPr>
          <w:rFonts w:ascii="Arial" w:eastAsiaTheme="minorEastAsia" w:hAnsi="Arial" w:cs="Arial"/>
          <w:bCs/>
          <w:lang w:val="de-DE"/>
        </w:rPr>
        <w:t xml:space="preserve">refer to the </w:t>
      </w:r>
      <w:r w:rsidR="00E94D46">
        <w:rPr>
          <w:rFonts w:ascii="Arial" w:eastAsiaTheme="minorEastAsia" w:hAnsi="Arial" w:cs="Arial" w:hint="eastAsia"/>
          <w:bCs/>
          <w:lang w:val="de-DE"/>
        </w:rPr>
        <w:t>c</w:t>
      </w:r>
      <w:r w:rsidR="00E94D46" w:rsidRPr="00E94D46">
        <w:rPr>
          <w:rFonts w:ascii="Arial" w:eastAsiaTheme="minorEastAsia" w:hAnsi="Arial" w:cs="Arial"/>
          <w:bCs/>
          <w:lang w:val="de-DE"/>
        </w:rPr>
        <w:t>urrent standard number in the table below)</w:t>
      </w:r>
      <w:r w:rsidR="00E94D46">
        <w:rPr>
          <w:rFonts w:ascii="Arial" w:eastAsiaTheme="minorEastAsia" w:hAnsi="Arial" w:cs="Arial" w:hint="eastAsia"/>
          <w:bCs/>
          <w:lang w:val="de-DE"/>
        </w:rPr>
        <w:t xml:space="preserve"> </w:t>
      </w:r>
      <w:r w:rsidR="0042126F" w:rsidRPr="0042126F">
        <w:rPr>
          <w:rFonts w:ascii="Arial" w:eastAsiaTheme="minorEastAsia" w:hAnsi="Arial" w:cs="Arial"/>
          <w:bCs/>
          <w:lang w:val="de-DE"/>
        </w:rPr>
        <w:t>will remain valid until January 31</w:t>
      </w:r>
      <w:r w:rsidR="0042126F" w:rsidRPr="0042126F">
        <w:rPr>
          <w:rFonts w:ascii="Arial" w:eastAsiaTheme="minorEastAsia" w:hAnsi="Arial" w:cs="Arial"/>
          <w:bCs/>
          <w:lang w:val="de-DE"/>
        </w:rPr>
        <w:t xml:space="preserve">, </w:t>
      </w:r>
      <w:r w:rsidR="0042126F" w:rsidRPr="0042126F">
        <w:rPr>
          <w:rFonts w:ascii="Arial" w:eastAsiaTheme="minorEastAsia" w:hAnsi="Arial" w:cs="Arial"/>
          <w:bCs/>
          <w:lang w:val="de-DE"/>
        </w:rPr>
        <w:t xml:space="preserve"> </w:t>
      </w:r>
      <w:r w:rsidR="0042126F" w:rsidRPr="0042126F">
        <w:rPr>
          <w:rFonts w:ascii="Arial" w:eastAsiaTheme="minorEastAsia" w:hAnsi="Arial" w:cs="Arial"/>
          <w:bCs/>
          <w:lang w:val="de-DE"/>
        </w:rPr>
        <w:t>2028</w:t>
      </w:r>
      <w:r w:rsidR="0042126F" w:rsidRPr="0042126F">
        <w:rPr>
          <w:rFonts w:ascii="Arial" w:eastAsiaTheme="minorEastAsia" w:hAnsi="Arial" w:cs="Arial"/>
          <w:bCs/>
          <w:lang w:val="de-DE"/>
        </w:rPr>
        <w:t>.</w:t>
      </w:r>
    </w:p>
    <w:p w14:paraId="75D9D2AF" w14:textId="77777777" w:rsidR="00720350" w:rsidRDefault="00720350" w:rsidP="00B41028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</w:p>
    <w:p w14:paraId="3B6F2D4D" w14:textId="77777777" w:rsidR="00720350" w:rsidRDefault="00720350" w:rsidP="00B41028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</w:p>
    <w:p w14:paraId="2E4E5F83" w14:textId="1CF301CE" w:rsidR="00B41028" w:rsidRDefault="00693EB8" w:rsidP="00720350">
      <w:pPr>
        <w:pStyle w:val="NormalWeb"/>
        <w:spacing w:before="0" w:beforeAutospacing="0" w:after="0" w:afterAutospacing="0" w:line="240" w:lineRule="atLeast"/>
        <w:rPr>
          <w:rFonts w:ascii="Arial" w:eastAsiaTheme="minorEastAsia" w:hAnsi="Arial" w:cs="Arial"/>
          <w:bCs/>
          <w:lang w:val="de-DE"/>
        </w:rPr>
      </w:pPr>
      <w:r>
        <w:rPr>
          <w:rFonts w:ascii="Arial" w:eastAsia="ＭＳ Ｐゴシック" w:hAnsi="Arial" w:cs="Arial" w:hint="eastAsia"/>
          <w:bCs/>
        </w:rPr>
        <w:t>Newly adopted h</w:t>
      </w:r>
      <w:r w:rsidR="00A023BA">
        <w:rPr>
          <w:rFonts w:ascii="Arial" w:eastAsia="ＭＳ Ｐゴシック" w:hAnsi="Arial" w:cs="Arial"/>
          <w:bCs/>
        </w:rPr>
        <w:t xml:space="preserve">armonized standard </w:t>
      </w:r>
      <w:r w:rsidR="00A023BA">
        <w:rPr>
          <w:rFonts w:ascii="Arial" w:eastAsia="ＭＳ Ｐゴシック" w:hAnsi="Arial" w:cs="Arial" w:hint="eastAsia"/>
          <w:bCs/>
        </w:rPr>
        <w:t xml:space="preserve">in </w:t>
      </w:r>
      <w:r w:rsidR="00720350" w:rsidRPr="00CD3CA0">
        <w:rPr>
          <w:rFonts w:ascii="Arial" w:hAnsi="Arial" w:cs="Arial"/>
          <w:bCs/>
          <w:lang w:val="de-DE"/>
        </w:rPr>
        <w:t>Appendix 12</w:t>
      </w:r>
      <w:r w:rsidR="00720350">
        <w:rPr>
          <w:rFonts w:ascii="Arial" w:hAnsi="Arial" w:cs="Arial"/>
          <w:bCs/>
          <w:lang w:val="de-DE"/>
        </w:rPr>
        <w:t xml:space="preserve">: </w:t>
      </w:r>
    </w:p>
    <w:p w14:paraId="76AE3703" w14:textId="77777777" w:rsidR="00CD3CA0" w:rsidRPr="00CD3CA0" w:rsidRDefault="00CD3CA0" w:rsidP="00720350">
      <w:pPr>
        <w:pStyle w:val="NormalWeb"/>
        <w:spacing w:before="0" w:beforeAutospacing="0" w:after="0" w:afterAutospacing="0" w:line="240" w:lineRule="atLeast"/>
        <w:rPr>
          <w:rFonts w:ascii="Arial" w:eastAsiaTheme="minorEastAsia" w:hAnsi="Arial" w:cs="Arial"/>
          <w:bCs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1353"/>
        <w:gridCol w:w="1374"/>
        <w:gridCol w:w="1625"/>
        <w:gridCol w:w="2443"/>
        <w:gridCol w:w="1353"/>
        <w:gridCol w:w="1081"/>
      </w:tblGrid>
      <w:tr w:rsidR="00CD3CA0" w:rsidRPr="00CD3CA0" w14:paraId="0FBBB520" w14:textId="77777777" w:rsidTr="00CD3CA0">
        <w:trPr>
          <w:trHeight w:val="264"/>
        </w:trPr>
        <w:tc>
          <w:tcPr>
            <w:tcW w:w="507" w:type="dxa"/>
            <w:noWrap/>
            <w:hideMark/>
          </w:tcPr>
          <w:p w14:paraId="390520C7" w14:textId="79C3FD36" w:rsidR="00DE4A33" w:rsidRPr="00CD3CA0" w:rsidRDefault="00DE4A33" w:rsidP="00DE4A33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</w:p>
        </w:tc>
        <w:tc>
          <w:tcPr>
            <w:tcW w:w="1353" w:type="dxa"/>
            <w:noWrap/>
            <w:hideMark/>
          </w:tcPr>
          <w:p w14:paraId="14C73B6D" w14:textId="137E5353" w:rsidR="00DE4A33" w:rsidRPr="00CD3CA0" w:rsidRDefault="00720350" w:rsidP="00DE4A33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Revised standard number</w:t>
            </w:r>
          </w:p>
        </w:tc>
        <w:tc>
          <w:tcPr>
            <w:tcW w:w="1374" w:type="dxa"/>
            <w:noWrap/>
            <w:hideMark/>
          </w:tcPr>
          <w:p w14:paraId="3A3F82DD" w14:textId="08EF8B63" w:rsidR="00DE4A33" w:rsidRPr="00CD3CA0" w:rsidRDefault="00720350" w:rsidP="00DE4A33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Harmonized standard (JIS etc.)</w:t>
            </w:r>
          </w:p>
        </w:tc>
        <w:tc>
          <w:tcPr>
            <w:tcW w:w="1625" w:type="dxa"/>
            <w:noWrap/>
            <w:hideMark/>
          </w:tcPr>
          <w:p w14:paraId="318C2FF4" w14:textId="1FFB4AD9" w:rsidR="00DE4A33" w:rsidRPr="00CD3CA0" w:rsidRDefault="00720350" w:rsidP="00DE4A33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Corresponding IEC standard</w:t>
            </w:r>
          </w:p>
        </w:tc>
        <w:tc>
          <w:tcPr>
            <w:tcW w:w="2443" w:type="dxa"/>
            <w:noWrap/>
            <w:hideMark/>
          </w:tcPr>
          <w:p w14:paraId="6A186B0C" w14:textId="5FEC025E" w:rsidR="00DE4A33" w:rsidRPr="00CD3CA0" w:rsidRDefault="00720350" w:rsidP="00DE4A33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Title</w:t>
            </w:r>
          </w:p>
        </w:tc>
        <w:tc>
          <w:tcPr>
            <w:tcW w:w="1353" w:type="dxa"/>
            <w:noWrap/>
            <w:hideMark/>
          </w:tcPr>
          <w:p w14:paraId="45CF892B" w14:textId="69EBB56A" w:rsidR="00DE4A33" w:rsidRPr="00CD3CA0" w:rsidRDefault="00720350" w:rsidP="00DE4A33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Current standard number</w:t>
            </w:r>
          </w:p>
        </w:tc>
        <w:tc>
          <w:tcPr>
            <w:tcW w:w="1081" w:type="dxa"/>
            <w:noWrap/>
            <w:hideMark/>
          </w:tcPr>
          <w:p w14:paraId="45CE2058" w14:textId="1D0A4E45" w:rsidR="00DE4A33" w:rsidRPr="00CD3CA0" w:rsidRDefault="00720350" w:rsidP="00DE4A33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Current text</w:t>
            </w:r>
          </w:p>
        </w:tc>
      </w:tr>
      <w:tr w:rsidR="00CD3CA0" w:rsidRPr="00CD3CA0" w14:paraId="11630CEB" w14:textId="77777777" w:rsidTr="00CD3CA0">
        <w:trPr>
          <w:trHeight w:val="264"/>
        </w:trPr>
        <w:tc>
          <w:tcPr>
            <w:tcW w:w="507" w:type="dxa"/>
            <w:noWrap/>
            <w:hideMark/>
          </w:tcPr>
          <w:p w14:paraId="2F204858" w14:textId="7777777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53" w:type="dxa"/>
            <w:noWrap/>
            <w:vAlign w:val="center"/>
          </w:tcPr>
          <w:p w14:paraId="048428E5" w14:textId="7F377B6B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J60335-2-36</w:t>
            </w:r>
            <w:r w:rsidR="008658A6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(2025)</w:t>
            </w:r>
          </w:p>
        </w:tc>
        <w:tc>
          <w:tcPr>
            <w:tcW w:w="1374" w:type="dxa"/>
            <w:noWrap/>
            <w:vAlign w:val="center"/>
          </w:tcPr>
          <w:p w14:paraId="5D219342" w14:textId="41A3B21C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9335-2-36:2024</w:t>
            </w:r>
          </w:p>
        </w:tc>
        <w:tc>
          <w:tcPr>
            <w:tcW w:w="1625" w:type="dxa"/>
            <w:noWrap/>
            <w:vAlign w:val="center"/>
          </w:tcPr>
          <w:p w14:paraId="6C1B4269" w14:textId="11EE15B0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60335-2-36</w:t>
            </w:r>
            <w:r w:rsidR="008658A6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7</w:t>
            </w:r>
            <w:r w:rsidR="008658A6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6CCFA483" w14:textId="271D439D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Household and similar electrical appliances - Safety - Part 2-36: Particular requirements for commercial electric cooking ranges, ovens, hobs and hob elements</w:t>
            </w:r>
          </w:p>
        </w:tc>
        <w:tc>
          <w:tcPr>
            <w:tcW w:w="1353" w:type="dxa"/>
            <w:noWrap/>
            <w:vAlign w:val="center"/>
          </w:tcPr>
          <w:p w14:paraId="74E724DB" w14:textId="60ACAA18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J60335-2-36</w:t>
            </w:r>
            <w:r w:rsidR="008658A6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(2024)</w:t>
            </w:r>
          </w:p>
        </w:tc>
        <w:tc>
          <w:tcPr>
            <w:tcW w:w="1081" w:type="dxa"/>
            <w:noWrap/>
            <w:vAlign w:val="center"/>
          </w:tcPr>
          <w:p w14:paraId="627DDBB8" w14:textId="0E86B3CE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9335-2-36:2019 +A1</w:t>
            </w:r>
            <w:r w:rsidR="008658A6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75F42AFB" w14:textId="77777777" w:rsidTr="00CD3CA0">
        <w:trPr>
          <w:trHeight w:val="264"/>
        </w:trPr>
        <w:tc>
          <w:tcPr>
            <w:tcW w:w="507" w:type="dxa"/>
            <w:noWrap/>
            <w:hideMark/>
          </w:tcPr>
          <w:p w14:paraId="1FF35C81" w14:textId="7777777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noWrap/>
            <w:vAlign w:val="center"/>
          </w:tcPr>
          <w:p w14:paraId="56307F21" w14:textId="5B0646C4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J60335-2-37</w:t>
            </w:r>
            <w:r w:rsidR="008658A6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(2025)</w:t>
            </w:r>
          </w:p>
        </w:tc>
        <w:tc>
          <w:tcPr>
            <w:tcW w:w="1374" w:type="dxa"/>
            <w:noWrap/>
            <w:vAlign w:val="center"/>
          </w:tcPr>
          <w:p w14:paraId="1D89ECA8" w14:textId="6C26478B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9335-2-37:2024</w:t>
            </w:r>
          </w:p>
        </w:tc>
        <w:tc>
          <w:tcPr>
            <w:tcW w:w="1625" w:type="dxa"/>
            <w:noWrap/>
            <w:vAlign w:val="center"/>
          </w:tcPr>
          <w:p w14:paraId="4F48B070" w14:textId="21C43524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60335-2-37</w:t>
            </w:r>
            <w:r w:rsidR="008658A6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="008658A6" w:rsidRPr="00CD3CA0">
              <w:rPr>
                <w:rFonts w:ascii="Arial" w:hAnsi="Arial" w:cs="Arial"/>
                <w:sz w:val="20"/>
                <w:szCs w:val="20"/>
              </w:rPr>
              <w:t>7</w:t>
            </w:r>
            <w:r w:rsidR="008658A6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32A59680" w14:textId="20207643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br/>
              <w:t>Household and similar electrical appliances - Safety - Part 2-37: Particular requirements for commercial electric doughnut fryers and deep fat fryers</w:t>
            </w:r>
          </w:p>
        </w:tc>
        <w:tc>
          <w:tcPr>
            <w:tcW w:w="1353" w:type="dxa"/>
            <w:noWrap/>
            <w:vAlign w:val="center"/>
          </w:tcPr>
          <w:p w14:paraId="158B6FDD" w14:textId="1865A389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J60335-2-37(2024)</w:t>
            </w:r>
          </w:p>
        </w:tc>
        <w:tc>
          <w:tcPr>
            <w:tcW w:w="1081" w:type="dxa"/>
            <w:noWrap/>
          </w:tcPr>
          <w:p w14:paraId="214F3014" w14:textId="1AD5A433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9335-2-37:2019 +A1</w:t>
            </w:r>
            <w:r w:rsidR="008658A6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27DDABAE" w14:textId="77777777" w:rsidTr="00CD3CA0">
        <w:trPr>
          <w:trHeight w:val="264"/>
        </w:trPr>
        <w:tc>
          <w:tcPr>
            <w:tcW w:w="507" w:type="dxa"/>
            <w:noWrap/>
            <w:hideMark/>
          </w:tcPr>
          <w:p w14:paraId="3321D678" w14:textId="7777777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53" w:type="dxa"/>
            <w:noWrap/>
            <w:vAlign w:val="center"/>
          </w:tcPr>
          <w:p w14:paraId="342D9A07" w14:textId="35E8CBB6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J60335-2-38(2025)</w:t>
            </w:r>
          </w:p>
        </w:tc>
        <w:tc>
          <w:tcPr>
            <w:tcW w:w="1374" w:type="dxa"/>
            <w:noWrap/>
            <w:vAlign w:val="center"/>
          </w:tcPr>
          <w:p w14:paraId="547ACF9D" w14:textId="3EDBD391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9335-2-38:2024</w:t>
            </w:r>
          </w:p>
        </w:tc>
        <w:tc>
          <w:tcPr>
            <w:tcW w:w="1625" w:type="dxa"/>
            <w:noWrap/>
            <w:vAlign w:val="center"/>
          </w:tcPr>
          <w:p w14:paraId="067BA869" w14:textId="56B33AD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60335-2-38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6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50F8669C" w14:textId="2C0D9CDC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Household and similar electrical appliances - Safety - Part 2-38: Particular requirements for commercial electric griddles and griddle grills</w:t>
            </w:r>
          </w:p>
        </w:tc>
        <w:tc>
          <w:tcPr>
            <w:tcW w:w="1353" w:type="dxa"/>
            <w:noWrap/>
            <w:vAlign w:val="center"/>
          </w:tcPr>
          <w:p w14:paraId="64855DCA" w14:textId="21475F91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J60335-2-38(2024)</w:t>
            </w:r>
          </w:p>
        </w:tc>
        <w:tc>
          <w:tcPr>
            <w:tcW w:w="1081" w:type="dxa"/>
            <w:noWrap/>
            <w:vAlign w:val="center"/>
          </w:tcPr>
          <w:p w14:paraId="6B6BF688" w14:textId="16DC9CE6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9335-2-38:2019 +A1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15F0CC50" w14:textId="77777777" w:rsidTr="00CD3CA0">
        <w:trPr>
          <w:trHeight w:val="264"/>
        </w:trPr>
        <w:tc>
          <w:tcPr>
            <w:tcW w:w="507" w:type="dxa"/>
            <w:noWrap/>
            <w:hideMark/>
          </w:tcPr>
          <w:p w14:paraId="7E0FF7D1" w14:textId="7777777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noWrap/>
            <w:vAlign w:val="center"/>
          </w:tcPr>
          <w:p w14:paraId="45A30350" w14:textId="4973900B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J60335-2-39(2025)</w:t>
            </w:r>
          </w:p>
        </w:tc>
        <w:tc>
          <w:tcPr>
            <w:tcW w:w="1374" w:type="dxa"/>
            <w:noWrap/>
            <w:vAlign w:val="center"/>
          </w:tcPr>
          <w:p w14:paraId="19C2ED9B" w14:textId="7169C6B1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9335-2-39:2024</w:t>
            </w:r>
          </w:p>
        </w:tc>
        <w:tc>
          <w:tcPr>
            <w:tcW w:w="1625" w:type="dxa"/>
            <w:noWrap/>
            <w:vAlign w:val="center"/>
          </w:tcPr>
          <w:p w14:paraId="60FF3425" w14:textId="77777777" w:rsidR="00E7706D" w:rsidRDefault="00D15BFF" w:rsidP="00D15BFF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60335-2-39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 </w:t>
            </w:r>
            <w:r w:rsidRPr="00CD3CA0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622091B" w14:textId="7457A26D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42C43AAF" w14:textId="3175433D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Household and similar electrical appliances - Safety - Part 2-39: Particular requirements for commercial electric multi-purpose cooking pans</w:t>
            </w:r>
          </w:p>
        </w:tc>
        <w:tc>
          <w:tcPr>
            <w:tcW w:w="1353" w:type="dxa"/>
            <w:noWrap/>
            <w:vAlign w:val="center"/>
          </w:tcPr>
          <w:p w14:paraId="7D0C184C" w14:textId="7AA1420B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J60335-2-39(2024)</w:t>
            </w:r>
          </w:p>
        </w:tc>
        <w:tc>
          <w:tcPr>
            <w:tcW w:w="1081" w:type="dxa"/>
            <w:noWrap/>
          </w:tcPr>
          <w:p w14:paraId="540D1BD0" w14:textId="61E48559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9335-2-39:2019 +A1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7755661C" w14:textId="77777777" w:rsidTr="00CD3CA0">
        <w:trPr>
          <w:trHeight w:val="264"/>
        </w:trPr>
        <w:tc>
          <w:tcPr>
            <w:tcW w:w="507" w:type="dxa"/>
            <w:noWrap/>
            <w:hideMark/>
          </w:tcPr>
          <w:p w14:paraId="51DAD30E" w14:textId="7777777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53" w:type="dxa"/>
            <w:noWrap/>
            <w:vAlign w:val="center"/>
          </w:tcPr>
          <w:p w14:paraId="52DFB08D" w14:textId="2D1D1BD6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J60335-2-42(2025)</w:t>
            </w:r>
          </w:p>
        </w:tc>
        <w:tc>
          <w:tcPr>
            <w:tcW w:w="1374" w:type="dxa"/>
            <w:noWrap/>
            <w:vAlign w:val="center"/>
          </w:tcPr>
          <w:p w14:paraId="6A8503B6" w14:textId="50C19DBC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9335-2-42:2024</w:t>
            </w:r>
          </w:p>
        </w:tc>
        <w:tc>
          <w:tcPr>
            <w:tcW w:w="1625" w:type="dxa"/>
            <w:noWrap/>
            <w:vAlign w:val="center"/>
          </w:tcPr>
          <w:p w14:paraId="0BEC4BF1" w14:textId="1DDC76C7" w:rsidR="00D15BFF" w:rsidRPr="00E7706D" w:rsidRDefault="00D15BFF" w:rsidP="00D15BFF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60335-2-42</w:t>
            </w:r>
            <w:r w:rsidR="00E7706D">
              <w:rPr>
                <w:rFonts w:ascii="Arial" w:eastAsia="HGP明朝B" w:hAnsi="Arial" w:cs="Arial" w:hint="eastAsia"/>
                <w:sz w:val="20"/>
                <w:szCs w:val="20"/>
              </w:rPr>
              <w:t xml:space="preserve">  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>Ed.</w:t>
            </w:r>
            <w:r w:rsidRPr="00CD3CA0">
              <w:rPr>
                <w:rFonts w:ascii="Arial" w:hAnsi="Arial" w:cs="Arial"/>
                <w:sz w:val="20"/>
                <w:szCs w:val="20"/>
              </w:rPr>
              <w:t>6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032A0278" w14:textId="0AF5CCF6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sz w:val="20"/>
                <w:szCs w:val="20"/>
              </w:rPr>
              <w:t xml:space="preserve">Household and similar electrical appliances - Safety - </w:t>
            </w:r>
            <w:r w:rsidRPr="00CD3CA0">
              <w:rPr>
                <w:rFonts w:ascii="Arial" w:eastAsia="HGP明朝B" w:hAnsi="Arial" w:cs="Arial"/>
                <w:sz w:val="20"/>
                <w:szCs w:val="20"/>
              </w:rPr>
              <w:br/>
              <w:t>Part 2-42: Particular requirements for commercial electric forced convection ovens, steam cookers and steam-convection ovens</w:t>
            </w:r>
          </w:p>
        </w:tc>
        <w:tc>
          <w:tcPr>
            <w:tcW w:w="1353" w:type="dxa"/>
            <w:noWrap/>
            <w:vAlign w:val="center"/>
          </w:tcPr>
          <w:p w14:paraId="7DAD659F" w14:textId="12C4AA73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J60335-2-42(2024)</w:t>
            </w:r>
          </w:p>
        </w:tc>
        <w:tc>
          <w:tcPr>
            <w:tcW w:w="1081" w:type="dxa"/>
            <w:noWrap/>
            <w:vAlign w:val="center"/>
          </w:tcPr>
          <w:p w14:paraId="00206F2B" w14:textId="2A322C91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9335-2-42:2019 +A1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584A1253" w14:textId="77777777" w:rsidTr="00CD3CA0">
        <w:trPr>
          <w:trHeight w:val="264"/>
        </w:trPr>
        <w:tc>
          <w:tcPr>
            <w:tcW w:w="507" w:type="dxa"/>
            <w:noWrap/>
            <w:hideMark/>
          </w:tcPr>
          <w:p w14:paraId="223B47CC" w14:textId="7777777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353" w:type="dxa"/>
            <w:noWrap/>
            <w:vAlign w:val="center"/>
          </w:tcPr>
          <w:p w14:paraId="573E1621" w14:textId="2A367DF8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J60335-2-47(2025)</w:t>
            </w:r>
          </w:p>
        </w:tc>
        <w:tc>
          <w:tcPr>
            <w:tcW w:w="1374" w:type="dxa"/>
            <w:noWrap/>
            <w:vAlign w:val="center"/>
          </w:tcPr>
          <w:p w14:paraId="03E3D299" w14:textId="078B5556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9335-2-47:2024</w:t>
            </w:r>
          </w:p>
        </w:tc>
        <w:tc>
          <w:tcPr>
            <w:tcW w:w="1625" w:type="dxa"/>
            <w:noWrap/>
            <w:vAlign w:val="center"/>
          </w:tcPr>
          <w:p w14:paraId="5612EC8E" w14:textId="05A84698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60335-2-47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5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2F09ED89" w14:textId="72663BF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Household and similar electrical appliances - Safety - Part 2-47: Particular requirements for commercial electric boiling pans</w:t>
            </w:r>
          </w:p>
        </w:tc>
        <w:tc>
          <w:tcPr>
            <w:tcW w:w="1353" w:type="dxa"/>
            <w:noWrap/>
            <w:vAlign w:val="center"/>
          </w:tcPr>
          <w:p w14:paraId="2AEA7477" w14:textId="57176465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J60335-2-47(2024)</w:t>
            </w:r>
          </w:p>
        </w:tc>
        <w:tc>
          <w:tcPr>
            <w:tcW w:w="1081" w:type="dxa"/>
            <w:noWrap/>
          </w:tcPr>
          <w:p w14:paraId="7F82CEF2" w14:textId="3C0F18AB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9335-2-47:2019 +A1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04B54899" w14:textId="77777777" w:rsidTr="00CD3CA0">
        <w:trPr>
          <w:trHeight w:val="264"/>
        </w:trPr>
        <w:tc>
          <w:tcPr>
            <w:tcW w:w="507" w:type="dxa"/>
            <w:noWrap/>
            <w:hideMark/>
          </w:tcPr>
          <w:p w14:paraId="2CADD019" w14:textId="77777777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ＭＳ Ｐゴシック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353" w:type="dxa"/>
            <w:noWrap/>
            <w:vAlign w:val="center"/>
          </w:tcPr>
          <w:p w14:paraId="23150FAC" w14:textId="610FDE9B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J60335-2-48(2025)</w:t>
            </w:r>
          </w:p>
        </w:tc>
        <w:tc>
          <w:tcPr>
            <w:tcW w:w="1374" w:type="dxa"/>
            <w:noWrap/>
            <w:vAlign w:val="center"/>
          </w:tcPr>
          <w:p w14:paraId="7A0702FC" w14:textId="38DBD4D3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9335-2-48:2024</w:t>
            </w:r>
          </w:p>
        </w:tc>
        <w:tc>
          <w:tcPr>
            <w:tcW w:w="1625" w:type="dxa"/>
            <w:noWrap/>
            <w:vAlign w:val="center"/>
          </w:tcPr>
          <w:p w14:paraId="7A0A8504" w14:textId="3F65CD19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60335-2-48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5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009DD3E2" w14:textId="2D0D03CA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Household and similar electrical appliances - Safety - Part 2-48: Particular requirements for commercial electric grillers and toasters</w:t>
            </w:r>
          </w:p>
        </w:tc>
        <w:tc>
          <w:tcPr>
            <w:tcW w:w="1353" w:type="dxa"/>
            <w:noWrap/>
            <w:vAlign w:val="center"/>
          </w:tcPr>
          <w:p w14:paraId="41D62818" w14:textId="67571686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J60335-2-48(2024)</w:t>
            </w:r>
          </w:p>
        </w:tc>
        <w:tc>
          <w:tcPr>
            <w:tcW w:w="1081" w:type="dxa"/>
            <w:noWrap/>
          </w:tcPr>
          <w:p w14:paraId="4FCCF3E4" w14:textId="6D9D067F" w:rsidR="00D15BFF" w:rsidRPr="00CD3CA0" w:rsidRDefault="00D15BFF" w:rsidP="00D15BFF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9335-2-48:2019 +A1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49922914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677CC072" w14:textId="6F615F80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3" w:type="dxa"/>
            <w:noWrap/>
            <w:vAlign w:val="center"/>
          </w:tcPr>
          <w:p w14:paraId="37EFC85B" w14:textId="0599A4D2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J60335-2-49(2025)</w:t>
            </w:r>
          </w:p>
        </w:tc>
        <w:tc>
          <w:tcPr>
            <w:tcW w:w="1374" w:type="dxa"/>
            <w:noWrap/>
            <w:vAlign w:val="center"/>
          </w:tcPr>
          <w:p w14:paraId="04E616F7" w14:textId="7254AE61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9335-2-49:2024</w:t>
            </w:r>
          </w:p>
        </w:tc>
        <w:tc>
          <w:tcPr>
            <w:tcW w:w="1625" w:type="dxa"/>
            <w:noWrap/>
            <w:vAlign w:val="center"/>
          </w:tcPr>
          <w:p w14:paraId="0A0BB549" w14:textId="346B69F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60335-2-49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5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7E3663CB" w14:textId="235EDB48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sz w:val="20"/>
                <w:szCs w:val="20"/>
              </w:rPr>
              <w:t>Household and similar electrical appliances - Safety - Part 2-49: Particular requirements for commercial electric appliances for keeping food and crockery warm</w:t>
            </w:r>
          </w:p>
        </w:tc>
        <w:tc>
          <w:tcPr>
            <w:tcW w:w="1353" w:type="dxa"/>
            <w:noWrap/>
            <w:vAlign w:val="center"/>
          </w:tcPr>
          <w:p w14:paraId="079F5E62" w14:textId="090F2B22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J60335-2-49(2024)</w:t>
            </w:r>
          </w:p>
        </w:tc>
        <w:tc>
          <w:tcPr>
            <w:tcW w:w="1081" w:type="dxa"/>
            <w:noWrap/>
            <w:vAlign w:val="center"/>
          </w:tcPr>
          <w:p w14:paraId="07F47DFE" w14:textId="76E295E2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9335-2-49:2019 +A1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21697AF3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6EA9A906" w14:textId="05308D4B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3" w:type="dxa"/>
            <w:noWrap/>
            <w:vAlign w:val="center"/>
          </w:tcPr>
          <w:p w14:paraId="7DC639D8" w14:textId="32A93437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J60335-2-50(2025)</w:t>
            </w:r>
          </w:p>
        </w:tc>
        <w:tc>
          <w:tcPr>
            <w:tcW w:w="1374" w:type="dxa"/>
            <w:noWrap/>
            <w:vAlign w:val="center"/>
          </w:tcPr>
          <w:p w14:paraId="38A61E9D" w14:textId="2044DDC7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9335-2-50:2024</w:t>
            </w:r>
          </w:p>
        </w:tc>
        <w:tc>
          <w:tcPr>
            <w:tcW w:w="1625" w:type="dxa"/>
            <w:noWrap/>
            <w:vAlign w:val="center"/>
          </w:tcPr>
          <w:p w14:paraId="57F12C59" w14:textId="2EE5F670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60335-2-50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5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5A3F3ED4" w14:textId="594A709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br/>
              <w:t>Household and similar electrical appliances - Safety - Part 2-50: Particular requirements for commercial electric bains-marie</w:t>
            </w:r>
          </w:p>
        </w:tc>
        <w:tc>
          <w:tcPr>
            <w:tcW w:w="1353" w:type="dxa"/>
            <w:noWrap/>
            <w:vAlign w:val="center"/>
          </w:tcPr>
          <w:p w14:paraId="475A2574" w14:textId="17CE9565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J60335-2-50(2024)</w:t>
            </w:r>
          </w:p>
        </w:tc>
        <w:tc>
          <w:tcPr>
            <w:tcW w:w="1081" w:type="dxa"/>
            <w:noWrap/>
          </w:tcPr>
          <w:p w14:paraId="685BB632" w14:textId="73B160F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9335-2-50:2019 +A1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11BD9C88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686CAD12" w14:textId="78B480E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noWrap/>
            <w:vAlign w:val="center"/>
          </w:tcPr>
          <w:p w14:paraId="2C3873D7" w14:textId="3FC341E4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J60335-2-64(2025)</w:t>
            </w:r>
          </w:p>
        </w:tc>
        <w:tc>
          <w:tcPr>
            <w:tcW w:w="1374" w:type="dxa"/>
            <w:noWrap/>
            <w:vAlign w:val="center"/>
          </w:tcPr>
          <w:p w14:paraId="0CC0D2F4" w14:textId="40C3A56A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9335-2-64:2024</w:t>
            </w:r>
          </w:p>
        </w:tc>
        <w:tc>
          <w:tcPr>
            <w:tcW w:w="1625" w:type="dxa"/>
            <w:noWrap/>
            <w:vAlign w:val="center"/>
          </w:tcPr>
          <w:p w14:paraId="5C6997EE" w14:textId="64A455FE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60335-2-64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4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59F675A1" w14:textId="1D1F69A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Household and similar electrical appliances - Safety - Part 2-64: Particular requirements for commercial electric kitchen machines</w:t>
            </w:r>
          </w:p>
        </w:tc>
        <w:tc>
          <w:tcPr>
            <w:tcW w:w="1353" w:type="dxa"/>
            <w:noWrap/>
            <w:vAlign w:val="center"/>
          </w:tcPr>
          <w:p w14:paraId="5F0B781B" w14:textId="5925A614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J60335-2-64(2024)</w:t>
            </w:r>
          </w:p>
        </w:tc>
        <w:tc>
          <w:tcPr>
            <w:tcW w:w="1081" w:type="dxa"/>
            <w:noWrap/>
            <w:vAlign w:val="center"/>
          </w:tcPr>
          <w:p w14:paraId="560B7CBF" w14:textId="08139E6D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9335-2-64:2019 +A1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(2023)</w:t>
            </w:r>
          </w:p>
        </w:tc>
      </w:tr>
      <w:tr w:rsidR="00CD3CA0" w:rsidRPr="00CD3CA0" w14:paraId="5997232E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57036040" w14:textId="6E6545A2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3" w:type="dxa"/>
            <w:noWrap/>
            <w:vAlign w:val="center"/>
          </w:tcPr>
          <w:p w14:paraId="379050F1" w14:textId="3E2D49AB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J60669-2-1(2025)</w:t>
            </w:r>
          </w:p>
        </w:tc>
        <w:tc>
          <w:tcPr>
            <w:tcW w:w="1374" w:type="dxa"/>
            <w:noWrap/>
            <w:vAlign w:val="center"/>
          </w:tcPr>
          <w:p w14:paraId="367DF149" w14:textId="6A6FFBA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8281-2-1:2024</w:t>
            </w:r>
          </w:p>
        </w:tc>
        <w:tc>
          <w:tcPr>
            <w:tcW w:w="1625" w:type="dxa"/>
            <w:noWrap/>
            <w:vAlign w:val="center"/>
          </w:tcPr>
          <w:p w14:paraId="189E5F27" w14:textId="78168FCB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60669-2-1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5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0EB528A6" w14:textId="2A6F26D6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Switches for household and similar fixed electrical installations - Part 2-1: Particular requirements - Electronic control devices</w:t>
            </w:r>
          </w:p>
        </w:tc>
        <w:tc>
          <w:tcPr>
            <w:tcW w:w="1353" w:type="dxa"/>
            <w:noWrap/>
            <w:vAlign w:val="center"/>
          </w:tcPr>
          <w:p w14:paraId="56E514BC" w14:textId="05319D7D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J60669-2-1(2019)</w:t>
            </w:r>
          </w:p>
        </w:tc>
        <w:tc>
          <w:tcPr>
            <w:tcW w:w="1081" w:type="dxa"/>
            <w:noWrap/>
            <w:vAlign w:val="center"/>
          </w:tcPr>
          <w:p w14:paraId="2D59657C" w14:textId="5B736B4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8281-2-1:2019</w:t>
            </w:r>
          </w:p>
        </w:tc>
      </w:tr>
      <w:tr w:rsidR="00CD3CA0" w:rsidRPr="00CD3CA0" w14:paraId="3EF04643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3974818E" w14:textId="75E826D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3" w:type="dxa"/>
            <w:noWrap/>
            <w:vAlign w:val="center"/>
          </w:tcPr>
          <w:p w14:paraId="459AE9BF" w14:textId="6627C77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J60974-11(2025)</w:t>
            </w:r>
          </w:p>
        </w:tc>
        <w:tc>
          <w:tcPr>
            <w:tcW w:w="1374" w:type="dxa"/>
            <w:noWrap/>
            <w:vAlign w:val="center"/>
          </w:tcPr>
          <w:p w14:paraId="630610F6" w14:textId="1F1C490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9300-11:2023</w:t>
            </w:r>
          </w:p>
        </w:tc>
        <w:tc>
          <w:tcPr>
            <w:tcW w:w="1625" w:type="dxa"/>
            <w:noWrap/>
            <w:vAlign w:val="center"/>
          </w:tcPr>
          <w:p w14:paraId="7AC59FA1" w14:textId="36DB9626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60974-11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 </w:t>
            </w:r>
            <w:r w:rsidRPr="00CD3CA0">
              <w:rPr>
                <w:rFonts w:ascii="Arial" w:hAnsi="Arial" w:cs="Arial"/>
                <w:sz w:val="20"/>
                <w:szCs w:val="20"/>
              </w:rPr>
              <w:t>4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0A89E3C5" w14:textId="536C4385" w:rsidR="00CD3CA0" w:rsidRPr="00CD3CA0" w:rsidRDefault="00CE1796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E1796">
              <w:rPr>
                <w:rFonts w:ascii="Arial" w:eastAsia="HGP明朝B" w:hAnsi="Arial" w:cs="Arial"/>
                <w:sz w:val="20"/>
                <w:szCs w:val="20"/>
              </w:rPr>
              <w:t>Arc welding equipment - Part 11: Electrode holders</w:t>
            </w:r>
          </w:p>
        </w:tc>
        <w:tc>
          <w:tcPr>
            <w:tcW w:w="1353" w:type="dxa"/>
            <w:noWrap/>
            <w:vAlign w:val="center"/>
          </w:tcPr>
          <w:p w14:paraId="66F3AED7" w14:textId="561F63AB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J60974-11(H28)</w:t>
            </w:r>
          </w:p>
        </w:tc>
        <w:tc>
          <w:tcPr>
            <w:tcW w:w="1081" w:type="dxa"/>
            <w:noWrap/>
            <w:vAlign w:val="center"/>
          </w:tcPr>
          <w:p w14:paraId="2D8769BD" w14:textId="0D3F6C51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9300-11:2015</w:t>
            </w:r>
          </w:p>
        </w:tc>
      </w:tr>
      <w:tr w:rsidR="00CD3CA0" w:rsidRPr="00CD3CA0" w14:paraId="7563F073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3FD0A132" w14:textId="552B270E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3" w:type="dxa"/>
            <w:noWrap/>
            <w:vAlign w:val="center"/>
          </w:tcPr>
          <w:p w14:paraId="41C4CF3C" w14:textId="738636C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J60974-12(2025)</w:t>
            </w:r>
          </w:p>
        </w:tc>
        <w:tc>
          <w:tcPr>
            <w:tcW w:w="1374" w:type="dxa"/>
            <w:noWrap/>
            <w:vAlign w:val="center"/>
          </w:tcPr>
          <w:p w14:paraId="364F02FE" w14:textId="7EF133D4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9300-12:2023</w:t>
            </w:r>
          </w:p>
        </w:tc>
        <w:tc>
          <w:tcPr>
            <w:tcW w:w="1625" w:type="dxa"/>
            <w:noWrap/>
            <w:vAlign w:val="center"/>
          </w:tcPr>
          <w:p w14:paraId="1032AE15" w14:textId="4DF1678A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60974-12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4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43" w:type="dxa"/>
            <w:noWrap/>
          </w:tcPr>
          <w:p w14:paraId="034D0D03" w14:textId="6695E4D4" w:rsidR="00CD3CA0" w:rsidRPr="00CD3CA0" w:rsidRDefault="0024729C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24729C">
              <w:rPr>
                <w:rFonts w:ascii="Arial" w:eastAsia="HGP明朝B" w:hAnsi="Arial" w:cs="Arial"/>
                <w:sz w:val="20"/>
                <w:szCs w:val="20"/>
              </w:rPr>
              <w:t>Arc welding equipment - Part 12: Coupling devices for welding cables</w:t>
            </w:r>
          </w:p>
        </w:tc>
        <w:tc>
          <w:tcPr>
            <w:tcW w:w="1353" w:type="dxa"/>
            <w:noWrap/>
            <w:vAlign w:val="center"/>
          </w:tcPr>
          <w:p w14:paraId="3DF8D41A" w14:textId="48241A58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J60974-12(H28)</w:t>
            </w:r>
          </w:p>
        </w:tc>
        <w:tc>
          <w:tcPr>
            <w:tcW w:w="1081" w:type="dxa"/>
            <w:noWrap/>
            <w:vAlign w:val="center"/>
          </w:tcPr>
          <w:p w14:paraId="0DEDC324" w14:textId="2C1384CD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9300-12:2014</w:t>
            </w:r>
          </w:p>
        </w:tc>
      </w:tr>
      <w:tr w:rsidR="00CD3CA0" w:rsidRPr="00CD3CA0" w14:paraId="15965C27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5A3CB05D" w14:textId="03DA765B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3" w:type="dxa"/>
            <w:noWrap/>
            <w:vAlign w:val="center"/>
          </w:tcPr>
          <w:p w14:paraId="6546D280" w14:textId="6EFB3847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J60974-13(2025)</w:t>
            </w:r>
          </w:p>
        </w:tc>
        <w:tc>
          <w:tcPr>
            <w:tcW w:w="1374" w:type="dxa"/>
            <w:noWrap/>
            <w:vAlign w:val="center"/>
          </w:tcPr>
          <w:p w14:paraId="690655DC" w14:textId="36AAF6FA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9300-13:2023</w:t>
            </w:r>
          </w:p>
        </w:tc>
        <w:tc>
          <w:tcPr>
            <w:tcW w:w="1625" w:type="dxa"/>
            <w:noWrap/>
            <w:vAlign w:val="center"/>
          </w:tcPr>
          <w:p w14:paraId="3318BF33" w14:textId="65C734F6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60974-13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2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576BDF0B" w14:textId="2E1A59A3" w:rsidR="00CD3CA0" w:rsidRPr="00CD3CA0" w:rsidRDefault="00A321C6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A321C6">
              <w:rPr>
                <w:rFonts w:ascii="Arial" w:eastAsia="HGP明朝B" w:hAnsi="Arial" w:cs="Arial"/>
                <w:sz w:val="20"/>
                <w:szCs w:val="20"/>
              </w:rPr>
              <w:t>Arc welding equipment - Part 13: Welding current return clamp</w:t>
            </w:r>
          </w:p>
        </w:tc>
        <w:tc>
          <w:tcPr>
            <w:tcW w:w="1353" w:type="dxa"/>
            <w:noWrap/>
            <w:vAlign w:val="center"/>
          </w:tcPr>
          <w:p w14:paraId="605888D4" w14:textId="469761F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J60974-13(H28)</w:t>
            </w:r>
          </w:p>
        </w:tc>
        <w:tc>
          <w:tcPr>
            <w:tcW w:w="1081" w:type="dxa"/>
            <w:noWrap/>
            <w:vAlign w:val="center"/>
          </w:tcPr>
          <w:p w14:paraId="3F861311" w14:textId="3897452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9300-13:2014</w:t>
            </w:r>
          </w:p>
        </w:tc>
      </w:tr>
      <w:tr w:rsidR="00CD3CA0" w:rsidRPr="00CD3CA0" w14:paraId="3B5C64B2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7EB3138B" w14:textId="27E9A090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53" w:type="dxa"/>
            <w:noWrap/>
            <w:vAlign w:val="center"/>
          </w:tcPr>
          <w:p w14:paraId="3701A6DF" w14:textId="48C16D8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J61558-1(2025)</w:t>
            </w:r>
          </w:p>
        </w:tc>
        <w:tc>
          <w:tcPr>
            <w:tcW w:w="1374" w:type="dxa"/>
            <w:noWrap/>
            <w:vAlign w:val="center"/>
          </w:tcPr>
          <w:p w14:paraId="556B77BA" w14:textId="3F94D81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61558-1:2019 +A1(2024)</w:t>
            </w:r>
          </w:p>
        </w:tc>
        <w:tc>
          <w:tcPr>
            <w:tcW w:w="1625" w:type="dxa"/>
            <w:noWrap/>
            <w:vAlign w:val="center"/>
          </w:tcPr>
          <w:p w14:paraId="16DCF5B0" w14:textId="3D62D318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61558-1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3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43" w:type="dxa"/>
            <w:noWrap/>
          </w:tcPr>
          <w:p w14:paraId="35CA0F9E" w14:textId="5C7C3228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sz w:val="20"/>
                <w:szCs w:val="20"/>
              </w:rPr>
              <w:t>Safety of transformers, reactors, power supply units and combinations thereof - Part 1: General requirements and tests</w:t>
            </w:r>
          </w:p>
        </w:tc>
        <w:tc>
          <w:tcPr>
            <w:tcW w:w="1353" w:type="dxa"/>
            <w:noWrap/>
            <w:vAlign w:val="center"/>
          </w:tcPr>
          <w:p w14:paraId="23C60075" w14:textId="239D1807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J61558-1(2019)</w:t>
            </w:r>
          </w:p>
        </w:tc>
        <w:tc>
          <w:tcPr>
            <w:tcW w:w="1081" w:type="dxa"/>
            <w:noWrap/>
            <w:vAlign w:val="center"/>
          </w:tcPr>
          <w:p w14:paraId="7E0C5D18" w14:textId="5CAF82C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61558-1:2019</w:t>
            </w:r>
          </w:p>
        </w:tc>
      </w:tr>
      <w:tr w:rsidR="00CD3CA0" w:rsidRPr="00CD3CA0" w14:paraId="37E0EAF2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16AEB9EB" w14:textId="543A16DD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3" w:type="dxa"/>
            <w:noWrap/>
            <w:vAlign w:val="center"/>
          </w:tcPr>
          <w:p w14:paraId="481F326E" w14:textId="538C0A0E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J61558-2-1(2025)</w:t>
            </w:r>
          </w:p>
        </w:tc>
        <w:tc>
          <w:tcPr>
            <w:tcW w:w="1374" w:type="dxa"/>
            <w:noWrap/>
            <w:vAlign w:val="center"/>
          </w:tcPr>
          <w:p w14:paraId="6FDE796E" w14:textId="3E6A98E6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61558-2-1:2024</w:t>
            </w:r>
          </w:p>
        </w:tc>
        <w:tc>
          <w:tcPr>
            <w:tcW w:w="1625" w:type="dxa"/>
            <w:noWrap/>
            <w:vAlign w:val="center"/>
          </w:tcPr>
          <w:p w14:paraId="44E55823" w14:textId="7DC8811E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61558-2-1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3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2D731533" w14:textId="19DD602A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sz w:val="20"/>
                <w:szCs w:val="20"/>
              </w:rPr>
              <w:t>Safety of transformers, reactors, power supply units and combinations thereof - Part 2-1: Particular requirements and tests for separating transformers and power supply units incorporating separating transformers for general applications</w:t>
            </w:r>
          </w:p>
        </w:tc>
        <w:tc>
          <w:tcPr>
            <w:tcW w:w="1353" w:type="dxa"/>
            <w:noWrap/>
            <w:vAlign w:val="center"/>
          </w:tcPr>
          <w:p w14:paraId="3301213E" w14:textId="5CBEE6F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J61558-2-1(H26)</w:t>
            </w:r>
          </w:p>
        </w:tc>
        <w:tc>
          <w:tcPr>
            <w:tcW w:w="1081" w:type="dxa"/>
            <w:noWrap/>
            <w:vAlign w:val="center"/>
          </w:tcPr>
          <w:p w14:paraId="4D650796" w14:textId="22AFD5B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61558-2-1:2012</w:t>
            </w:r>
          </w:p>
        </w:tc>
      </w:tr>
      <w:tr w:rsidR="00CD3CA0" w:rsidRPr="00CD3CA0" w14:paraId="44EED298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20608213" w14:textId="4EA7BA75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3" w:type="dxa"/>
            <w:noWrap/>
            <w:vAlign w:val="center"/>
          </w:tcPr>
          <w:p w14:paraId="316AD36B" w14:textId="13A8EB94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J61558-2-2(2025)</w:t>
            </w:r>
          </w:p>
        </w:tc>
        <w:tc>
          <w:tcPr>
            <w:tcW w:w="1374" w:type="dxa"/>
            <w:noWrap/>
            <w:vAlign w:val="center"/>
          </w:tcPr>
          <w:p w14:paraId="6A3D7268" w14:textId="526254C5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61558-2-2:2024</w:t>
            </w:r>
          </w:p>
        </w:tc>
        <w:tc>
          <w:tcPr>
            <w:tcW w:w="1625" w:type="dxa"/>
            <w:noWrap/>
            <w:vAlign w:val="center"/>
          </w:tcPr>
          <w:p w14:paraId="525AE502" w14:textId="1124964D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61558-2-2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3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43" w:type="dxa"/>
            <w:noWrap/>
          </w:tcPr>
          <w:p w14:paraId="041066C8" w14:textId="3A06199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sz w:val="20"/>
                <w:szCs w:val="20"/>
              </w:rPr>
              <w:t>Safety of transformers, reactors, power supply units and combinations thereof - Part 2-2: Particular requirements and tests for control transformers and power supply units incorporating control transformers</w:t>
            </w:r>
          </w:p>
        </w:tc>
        <w:tc>
          <w:tcPr>
            <w:tcW w:w="1353" w:type="dxa"/>
            <w:noWrap/>
            <w:vAlign w:val="center"/>
          </w:tcPr>
          <w:p w14:paraId="0443AD19" w14:textId="1710C45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J61558-2-2(H26)</w:t>
            </w:r>
          </w:p>
        </w:tc>
        <w:tc>
          <w:tcPr>
            <w:tcW w:w="1081" w:type="dxa"/>
            <w:noWrap/>
            <w:vAlign w:val="center"/>
          </w:tcPr>
          <w:p w14:paraId="33545287" w14:textId="794A366B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61558-2-2:2012</w:t>
            </w:r>
          </w:p>
        </w:tc>
      </w:tr>
      <w:tr w:rsidR="00CD3CA0" w:rsidRPr="00CD3CA0" w14:paraId="582B3F37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4C6E086A" w14:textId="2F1692C5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3" w:type="dxa"/>
            <w:noWrap/>
            <w:vAlign w:val="center"/>
          </w:tcPr>
          <w:p w14:paraId="3445B548" w14:textId="100958A0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J61558-2-4(2025)</w:t>
            </w:r>
          </w:p>
        </w:tc>
        <w:tc>
          <w:tcPr>
            <w:tcW w:w="1374" w:type="dxa"/>
            <w:noWrap/>
            <w:vAlign w:val="center"/>
          </w:tcPr>
          <w:p w14:paraId="71485EC6" w14:textId="5199A96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61558-2-4:2024</w:t>
            </w:r>
          </w:p>
        </w:tc>
        <w:tc>
          <w:tcPr>
            <w:tcW w:w="1625" w:type="dxa"/>
            <w:noWrap/>
            <w:vAlign w:val="center"/>
          </w:tcPr>
          <w:p w14:paraId="0068C70C" w14:textId="45CD53A7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61558-2-4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3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4EA8C73D" w14:textId="5EA75D36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sz w:val="20"/>
                <w:szCs w:val="20"/>
              </w:rPr>
              <w:t>Safety of transformers, reactors, power supply units and combinations thereof - Part 2-4: Particular requirements and tests for isolating transformers and power supply units incorporating isolating transformers for general applications</w:t>
            </w:r>
          </w:p>
        </w:tc>
        <w:tc>
          <w:tcPr>
            <w:tcW w:w="1353" w:type="dxa"/>
            <w:noWrap/>
            <w:vAlign w:val="center"/>
          </w:tcPr>
          <w:p w14:paraId="3BF04BA0" w14:textId="55AFC1F3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J61558-2-4(H26)</w:t>
            </w:r>
          </w:p>
        </w:tc>
        <w:tc>
          <w:tcPr>
            <w:tcW w:w="1081" w:type="dxa"/>
            <w:noWrap/>
            <w:vAlign w:val="center"/>
          </w:tcPr>
          <w:p w14:paraId="0C920089" w14:textId="52B05F3E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61558-2-4:2012</w:t>
            </w:r>
          </w:p>
        </w:tc>
      </w:tr>
      <w:tr w:rsidR="00CD3CA0" w:rsidRPr="00CD3CA0" w14:paraId="150BB044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74AD3028" w14:textId="5342B0CD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3" w:type="dxa"/>
            <w:noWrap/>
            <w:vAlign w:val="center"/>
          </w:tcPr>
          <w:p w14:paraId="331D59C1" w14:textId="40859C2A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J61558-2-6(2025)</w:t>
            </w:r>
          </w:p>
        </w:tc>
        <w:tc>
          <w:tcPr>
            <w:tcW w:w="1374" w:type="dxa"/>
            <w:noWrap/>
            <w:vAlign w:val="center"/>
          </w:tcPr>
          <w:p w14:paraId="08091842" w14:textId="60C4BC1E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61558-2-6:2024</w:t>
            </w:r>
          </w:p>
        </w:tc>
        <w:tc>
          <w:tcPr>
            <w:tcW w:w="1625" w:type="dxa"/>
            <w:noWrap/>
            <w:vAlign w:val="center"/>
          </w:tcPr>
          <w:p w14:paraId="5FF458F7" w14:textId="7DC8CFA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61558-2-6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Ed.</w:t>
            </w:r>
            <w:r w:rsidRPr="00CD3CA0">
              <w:rPr>
                <w:rFonts w:ascii="Arial" w:hAnsi="Arial" w:cs="Arial"/>
                <w:sz w:val="20"/>
                <w:szCs w:val="20"/>
              </w:rPr>
              <w:t>3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3C05F663" w14:textId="005F5D1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Safety of transformers, reactors, power supply units and combinations thereof - Part 2-6: Particular requirements and tests for safety isolating transformers and power supply units incorporating safety isolating transformers for general applications</w:t>
            </w:r>
          </w:p>
        </w:tc>
        <w:tc>
          <w:tcPr>
            <w:tcW w:w="1353" w:type="dxa"/>
            <w:noWrap/>
            <w:vAlign w:val="center"/>
          </w:tcPr>
          <w:p w14:paraId="4BCA1B11" w14:textId="65842063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J61558-2-6(H26)</w:t>
            </w:r>
          </w:p>
        </w:tc>
        <w:tc>
          <w:tcPr>
            <w:tcW w:w="1081" w:type="dxa"/>
            <w:noWrap/>
            <w:vAlign w:val="center"/>
          </w:tcPr>
          <w:p w14:paraId="237D329F" w14:textId="18DB63AA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61558-2-6:2012</w:t>
            </w:r>
          </w:p>
        </w:tc>
      </w:tr>
      <w:tr w:rsidR="00CD3CA0" w:rsidRPr="00CD3CA0" w14:paraId="79462D45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2079FEDA" w14:textId="338B2FA0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3" w:type="dxa"/>
            <w:noWrap/>
            <w:vAlign w:val="center"/>
          </w:tcPr>
          <w:p w14:paraId="0332B529" w14:textId="7DAECFC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J61558-2-13(2025)</w:t>
            </w:r>
          </w:p>
        </w:tc>
        <w:tc>
          <w:tcPr>
            <w:tcW w:w="1374" w:type="dxa"/>
            <w:noWrap/>
            <w:vAlign w:val="center"/>
          </w:tcPr>
          <w:p w14:paraId="4B5C8FB4" w14:textId="36672B5D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61558-2-13:2024</w:t>
            </w:r>
          </w:p>
        </w:tc>
        <w:tc>
          <w:tcPr>
            <w:tcW w:w="1625" w:type="dxa"/>
            <w:noWrap/>
            <w:vAlign w:val="center"/>
          </w:tcPr>
          <w:p w14:paraId="676A5A7D" w14:textId="77777777" w:rsidR="00E7706D" w:rsidRDefault="00CD3CA0" w:rsidP="00CD3CA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61558-2-13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3901D3DF" w14:textId="030A8F24" w:rsidR="00CD3CA0" w:rsidRPr="00CD3CA0" w:rsidRDefault="00E7706D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Ed.</w:t>
            </w:r>
            <w:r w:rsidR="00CD3CA0" w:rsidRPr="00CD3CA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CD3CA0" w:rsidRPr="00CD3CA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43" w:type="dxa"/>
            <w:noWrap/>
          </w:tcPr>
          <w:p w14:paraId="1629D693" w14:textId="6583C7A3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Safety of transformers, reactors, power supply units and combinations thereof - Part 2-13: Particular requirements and tests for auto-transformers and power supply units incorporating auto-</w:t>
            </w: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lastRenderedPageBreak/>
              <w:t>transformers for general applications</w:t>
            </w:r>
          </w:p>
        </w:tc>
        <w:tc>
          <w:tcPr>
            <w:tcW w:w="1353" w:type="dxa"/>
            <w:noWrap/>
            <w:vAlign w:val="center"/>
          </w:tcPr>
          <w:p w14:paraId="5E198098" w14:textId="0B8EB43A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lastRenderedPageBreak/>
              <w:t>J61558-2-13(H26)</w:t>
            </w:r>
          </w:p>
        </w:tc>
        <w:tc>
          <w:tcPr>
            <w:tcW w:w="1081" w:type="dxa"/>
            <w:noWrap/>
            <w:vAlign w:val="center"/>
          </w:tcPr>
          <w:p w14:paraId="13673418" w14:textId="7CA4B9C8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61558-2-13:2012</w:t>
            </w:r>
          </w:p>
        </w:tc>
      </w:tr>
      <w:tr w:rsidR="00CD3CA0" w:rsidRPr="00CD3CA0" w14:paraId="18BC2331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178F3180" w14:textId="56782E02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3" w:type="dxa"/>
            <w:noWrap/>
            <w:vAlign w:val="center"/>
          </w:tcPr>
          <w:p w14:paraId="6B6AB412" w14:textId="5B89E26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J61558-2-14(2025)</w:t>
            </w:r>
          </w:p>
        </w:tc>
        <w:tc>
          <w:tcPr>
            <w:tcW w:w="1374" w:type="dxa"/>
            <w:noWrap/>
            <w:vAlign w:val="center"/>
          </w:tcPr>
          <w:p w14:paraId="778B0132" w14:textId="53BFAE42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61558-2-14:2024</w:t>
            </w:r>
          </w:p>
        </w:tc>
        <w:tc>
          <w:tcPr>
            <w:tcW w:w="1625" w:type="dxa"/>
            <w:noWrap/>
            <w:vAlign w:val="center"/>
          </w:tcPr>
          <w:p w14:paraId="2AB9DDEA" w14:textId="61FDA566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61558-2-14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>Ed.</w:t>
            </w:r>
            <w:r w:rsidRPr="00CD3CA0">
              <w:rPr>
                <w:rFonts w:ascii="Arial" w:hAnsi="Arial" w:cs="Arial"/>
                <w:sz w:val="20"/>
                <w:szCs w:val="20"/>
              </w:rPr>
              <w:t>2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43" w:type="dxa"/>
            <w:noWrap/>
          </w:tcPr>
          <w:p w14:paraId="37833280" w14:textId="6CF3423F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Safety of transformers, reactors, power supply units and combinations thereof - Part 2-14: Particular requirements and tests for variable transformers and power supply units incorporating variable transformers for general applications</w:t>
            </w:r>
          </w:p>
        </w:tc>
        <w:tc>
          <w:tcPr>
            <w:tcW w:w="1353" w:type="dxa"/>
            <w:noWrap/>
            <w:vAlign w:val="center"/>
          </w:tcPr>
          <w:p w14:paraId="3F351FD5" w14:textId="4B415702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081" w:type="dxa"/>
            <w:noWrap/>
            <w:vAlign w:val="center"/>
          </w:tcPr>
          <w:p w14:paraId="74130538" w14:textId="24B3C5C3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CD3CA0" w:rsidRPr="00CD3CA0" w14:paraId="3E9DAD87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2B84EA56" w14:textId="1FB6A21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3" w:type="dxa"/>
            <w:noWrap/>
            <w:vAlign w:val="center"/>
          </w:tcPr>
          <w:p w14:paraId="251EB57E" w14:textId="3C75BE9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J61558-2-16(2025)</w:t>
            </w:r>
          </w:p>
        </w:tc>
        <w:tc>
          <w:tcPr>
            <w:tcW w:w="1374" w:type="dxa"/>
            <w:noWrap/>
            <w:vAlign w:val="center"/>
          </w:tcPr>
          <w:p w14:paraId="26256ADB" w14:textId="0C1DD6CA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61558-2-16:2024</w:t>
            </w:r>
          </w:p>
        </w:tc>
        <w:tc>
          <w:tcPr>
            <w:tcW w:w="1625" w:type="dxa"/>
            <w:noWrap/>
            <w:vAlign w:val="center"/>
          </w:tcPr>
          <w:p w14:paraId="5AA7BCA5" w14:textId="77777777" w:rsidR="00E7706D" w:rsidRDefault="00CD3CA0" w:rsidP="00CD3CA0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61558-2-16</w:t>
            </w:r>
          </w:p>
          <w:p w14:paraId="0481235C" w14:textId="67BAB5C1" w:rsidR="00CD3CA0" w:rsidRPr="00CD3CA0" w:rsidRDefault="00E7706D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Ed.</w:t>
            </w:r>
            <w:r w:rsidR="00CD3CA0" w:rsidRPr="00CD3C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CD3CA0" w:rsidRPr="00CD3CA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43" w:type="dxa"/>
            <w:noWrap/>
          </w:tcPr>
          <w:p w14:paraId="6936450E" w14:textId="11D94702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color w:val="000000"/>
                <w:sz w:val="20"/>
                <w:szCs w:val="20"/>
              </w:rPr>
              <w:t>Safety of transformers, reactors, power supply units and combinations thereof - Part 2-16: Particular requirements and tests for switch mode power supply units and transformers for switch mode power supply units for general applications</w:t>
            </w:r>
          </w:p>
        </w:tc>
        <w:tc>
          <w:tcPr>
            <w:tcW w:w="1353" w:type="dxa"/>
            <w:noWrap/>
            <w:vAlign w:val="center"/>
          </w:tcPr>
          <w:p w14:paraId="6204129C" w14:textId="5785C834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J61558-2-16(H26)</w:t>
            </w:r>
          </w:p>
        </w:tc>
        <w:tc>
          <w:tcPr>
            <w:tcW w:w="1081" w:type="dxa"/>
            <w:noWrap/>
            <w:vAlign w:val="center"/>
          </w:tcPr>
          <w:p w14:paraId="514AD36C" w14:textId="425E60B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61558-2-16:2012</w:t>
            </w:r>
          </w:p>
        </w:tc>
      </w:tr>
      <w:tr w:rsidR="00CD3CA0" w:rsidRPr="00CD3CA0" w14:paraId="3E125D80" w14:textId="77777777" w:rsidTr="00CD3CA0">
        <w:trPr>
          <w:trHeight w:val="264"/>
        </w:trPr>
        <w:tc>
          <w:tcPr>
            <w:tcW w:w="507" w:type="dxa"/>
            <w:noWrap/>
            <w:vAlign w:val="center"/>
          </w:tcPr>
          <w:p w14:paraId="385CAB29" w14:textId="39B1F113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53" w:type="dxa"/>
            <w:noWrap/>
            <w:vAlign w:val="center"/>
          </w:tcPr>
          <w:p w14:paraId="561F0E26" w14:textId="4A0A04DB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J62619</w:t>
            </w:r>
            <w:r w:rsidR="007962BD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(2025)</w:t>
            </w:r>
          </w:p>
        </w:tc>
        <w:tc>
          <w:tcPr>
            <w:tcW w:w="1374" w:type="dxa"/>
            <w:noWrap/>
            <w:vAlign w:val="center"/>
          </w:tcPr>
          <w:p w14:paraId="006EA1DF" w14:textId="40AF7964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8715-2:2024</w:t>
            </w:r>
          </w:p>
        </w:tc>
        <w:tc>
          <w:tcPr>
            <w:tcW w:w="1625" w:type="dxa"/>
            <w:noWrap/>
            <w:vAlign w:val="center"/>
          </w:tcPr>
          <w:p w14:paraId="2F44A83A" w14:textId="2D825251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IEC 62619</w:t>
            </w:r>
            <w:r w:rsidR="00E7706D">
              <w:rPr>
                <w:rFonts w:ascii="Arial" w:hAnsi="Arial" w:cs="Arial"/>
                <w:sz w:val="20"/>
                <w:szCs w:val="20"/>
              </w:rPr>
              <w:br/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>Ed.</w:t>
            </w:r>
            <w:r w:rsidRPr="00CD3CA0">
              <w:rPr>
                <w:rFonts w:ascii="Arial" w:hAnsi="Arial" w:cs="Arial"/>
                <w:sz w:val="20"/>
                <w:szCs w:val="20"/>
              </w:rPr>
              <w:t>2</w:t>
            </w:r>
            <w:r w:rsidR="00E7706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43" w:type="dxa"/>
            <w:noWrap/>
          </w:tcPr>
          <w:p w14:paraId="77F68618" w14:textId="3CE278CD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eastAsia="HGP明朝B" w:hAnsi="Arial" w:cs="Arial"/>
                <w:sz w:val="20"/>
                <w:szCs w:val="20"/>
              </w:rPr>
              <w:t>Secondary lithium cells and batteries for use in industrial applications -- Part 2:</w:t>
            </w:r>
            <w:r>
              <w:rPr>
                <w:rFonts w:ascii="Arial" w:eastAsia="HGP明朝B" w:hAnsi="Arial" w:cs="Arial" w:hint="eastAsia"/>
                <w:sz w:val="20"/>
                <w:szCs w:val="20"/>
              </w:rPr>
              <w:t xml:space="preserve"> </w:t>
            </w:r>
            <w:r w:rsidRPr="00CD3CA0">
              <w:rPr>
                <w:rFonts w:ascii="Arial" w:eastAsia="HGP明朝B" w:hAnsi="Arial" w:cs="Arial"/>
                <w:sz w:val="20"/>
                <w:szCs w:val="20"/>
              </w:rPr>
              <w:t>Safety requirements</w:t>
            </w:r>
          </w:p>
        </w:tc>
        <w:tc>
          <w:tcPr>
            <w:tcW w:w="1353" w:type="dxa"/>
            <w:noWrap/>
            <w:vAlign w:val="center"/>
          </w:tcPr>
          <w:p w14:paraId="478347EF" w14:textId="6B3269D9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J62619</w:t>
            </w:r>
            <w:r w:rsidR="00775B5E">
              <w:rPr>
                <w:rFonts w:ascii="Arial" w:hAnsi="Arial" w:cs="Arial"/>
                <w:sz w:val="20"/>
                <w:szCs w:val="20"/>
              </w:rPr>
              <w:br/>
            </w:r>
            <w:r w:rsidRPr="00CD3CA0">
              <w:rPr>
                <w:rFonts w:ascii="Arial" w:hAnsi="Arial" w:cs="Arial"/>
                <w:sz w:val="20"/>
                <w:szCs w:val="20"/>
              </w:rPr>
              <w:t>(2019)</w:t>
            </w:r>
          </w:p>
        </w:tc>
        <w:tc>
          <w:tcPr>
            <w:tcW w:w="1081" w:type="dxa"/>
            <w:noWrap/>
            <w:vAlign w:val="center"/>
          </w:tcPr>
          <w:p w14:paraId="126B6BC7" w14:textId="027FD86C" w:rsidR="00CD3CA0" w:rsidRPr="00CD3CA0" w:rsidRDefault="00CD3CA0" w:rsidP="00CD3CA0">
            <w:pPr>
              <w:spacing w:line="240" w:lineRule="atLeast"/>
              <w:rPr>
                <w:rFonts w:ascii="Arial" w:eastAsia="ＭＳ Ｐゴシック" w:hAnsi="Arial" w:cs="Arial"/>
                <w:bCs/>
                <w:sz w:val="20"/>
                <w:szCs w:val="20"/>
              </w:rPr>
            </w:pPr>
            <w:r w:rsidRPr="00CD3CA0">
              <w:rPr>
                <w:rFonts w:ascii="Arial" w:hAnsi="Arial" w:cs="Arial"/>
                <w:sz w:val="20"/>
                <w:szCs w:val="20"/>
              </w:rPr>
              <w:t>JIS C 8715-2:2019</w:t>
            </w:r>
          </w:p>
        </w:tc>
      </w:tr>
    </w:tbl>
    <w:p w14:paraId="7B93DEDE" w14:textId="77777777" w:rsidR="007E5ACA" w:rsidRPr="00BB3AA3" w:rsidRDefault="007E5ACA" w:rsidP="00A9254F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</w:p>
    <w:sectPr w:rsidR="007E5ACA" w:rsidRPr="00BB3AA3" w:rsidSect="00997E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08F0" w14:textId="77777777" w:rsidR="00C0600A" w:rsidRDefault="00C0600A" w:rsidP="003834CE">
      <w:pPr>
        <w:spacing w:after="0" w:line="240" w:lineRule="auto"/>
      </w:pPr>
      <w:r>
        <w:separator/>
      </w:r>
    </w:p>
  </w:endnote>
  <w:endnote w:type="continuationSeparator" w:id="0">
    <w:p w14:paraId="72069F1C" w14:textId="77777777" w:rsidR="00C0600A" w:rsidRDefault="00C0600A" w:rsidP="0038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0CED" w14:textId="77777777" w:rsidR="00C0600A" w:rsidRDefault="00C0600A" w:rsidP="003834CE">
      <w:pPr>
        <w:spacing w:after="0" w:line="240" w:lineRule="auto"/>
      </w:pPr>
      <w:r>
        <w:separator/>
      </w:r>
    </w:p>
  </w:footnote>
  <w:footnote w:type="continuationSeparator" w:id="0">
    <w:p w14:paraId="598D33A8" w14:textId="77777777" w:rsidR="00C0600A" w:rsidRDefault="00C0600A" w:rsidP="0038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6DB"/>
    <w:multiLevelType w:val="hybridMultilevel"/>
    <w:tmpl w:val="BD74BB16"/>
    <w:lvl w:ilvl="0" w:tplc="2DDCC6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66ECF"/>
    <w:multiLevelType w:val="hybridMultilevel"/>
    <w:tmpl w:val="BD74BB16"/>
    <w:lvl w:ilvl="0" w:tplc="2DDCC6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837F3"/>
    <w:multiLevelType w:val="hybridMultilevel"/>
    <w:tmpl w:val="BD74BB16"/>
    <w:lvl w:ilvl="0" w:tplc="2DDCC6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61087"/>
    <w:multiLevelType w:val="hybridMultilevel"/>
    <w:tmpl w:val="D5969BDC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292D"/>
    <w:multiLevelType w:val="hybridMultilevel"/>
    <w:tmpl w:val="C28272AE"/>
    <w:lvl w:ilvl="0" w:tplc="0224794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7B688E"/>
    <w:multiLevelType w:val="hybridMultilevel"/>
    <w:tmpl w:val="BD74BB16"/>
    <w:lvl w:ilvl="0" w:tplc="2DDCC6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59567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571460">
    <w:abstractNumId w:val="2"/>
  </w:num>
  <w:num w:numId="3" w16cid:durableId="349187089">
    <w:abstractNumId w:val="5"/>
  </w:num>
  <w:num w:numId="4" w16cid:durableId="864635567">
    <w:abstractNumId w:val="3"/>
  </w:num>
  <w:num w:numId="5" w16cid:durableId="463816977">
    <w:abstractNumId w:val="1"/>
  </w:num>
  <w:num w:numId="6" w16cid:durableId="1366561663">
    <w:abstractNumId w:val="0"/>
  </w:num>
  <w:num w:numId="7" w16cid:durableId="1117407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A3"/>
    <w:rsid w:val="00003254"/>
    <w:rsid w:val="000044EF"/>
    <w:rsid w:val="00013F59"/>
    <w:rsid w:val="00014BF0"/>
    <w:rsid w:val="00093B0F"/>
    <w:rsid w:val="000954CC"/>
    <w:rsid w:val="0009561B"/>
    <w:rsid w:val="000B2446"/>
    <w:rsid w:val="000D6737"/>
    <w:rsid w:val="001065D4"/>
    <w:rsid w:val="00122B70"/>
    <w:rsid w:val="00170A3B"/>
    <w:rsid w:val="00171026"/>
    <w:rsid w:val="001B01E2"/>
    <w:rsid w:val="001B66C4"/>
    <w:rsid w:val="001C0E97"/>
    <w:rsid w:val="001D74BC"/>
    <w:rsid w:val="001E3A3F"/>
    <w:rsid w:val="001F4576"/>
    <w:rsid w:val="00203935"/>
    <w:rsid w:val="002109D4"/>
    <w:rsid w:val="00224EBA"/>
    <w:rsid w:val="002325BE"/>
    <w:rsid w:val="00232F7E"/>
    <w:rsid w:val="00246B40"/>
    <w:rsid w:val="0024729C"/>
    <w:rsid w:val="002A27BD"/>
    <w:rsid w:val="002D4554"/>
    <w:rsid w:val="002D6795"/>
    <w:rsid w:val="002F12F5"/>
    <w:rsid w:val="00303DF3"/>
    <w:rsid w:val="0034023C"/>
    <w:rsid w:val="0034679A"/>
    <w:rsid w:val="0035004A"/>
    <w:rsid w:val="0035031E"/>
    <w:rsid w:val="0035426E"/>
    <w:rsid w:val="0036596C"/>
    <w:rsid w:val="003834CE"/>
    <w:rsid w:val="003A0C35"/>
    <w:rsid w:val="003C6FE3"/>
    <w:rsid w:val="003E7115"/>
    <w:rsid w:val="0042126F"/>
    <w:rsid w:val="0043447C"/>
    <w:rsid w:val="004546CD"/>
    <w:rsid w:val="004620B7"/>
    <w:rsid w:val="0046287A"/>
    <w:rsid w:val="004A0329"/>
    <w:rsid w:val="004B5D38"/>
    <w:rsid w:val="004C3D7C"/>
    <w:rsid w:val="004F4BEE"/>
    <w:rsid w:val="004F7C4F"/>
    <w:rsid w:val="0050789C"/>
    <w:rsid w:val="00507A75"/>
    <w:rsid w:val="00526E50"/>
    <w:rsid w:val="00540286"/>
    <w:rsid w:val="0054074A"/>
    <w:rsid w:val="00550BA7"/>
    <w:rsid w:val="0058529F"/>
    <w:rsid w:val="00597167"/>
    <w:rsid w:val="005A6E70"/>
    <w:rsid w:val="005D249A"/>
    <w:rsid w:val="005E0CD3"/>
    <w:rsid w:val="005E0E7C"/>
    <w:rsid w:val="005F7F34"/>
    <w:rsid w:val="006078BC"/>
    <w:rsid w:val="006624A4"/>
    <w:rsid w:val="00693EB8"/>
    <w:rsid w:val="006979CC"/>
    <w:rsid w:val="006B7E7C"/>
    <w:rsid w:val="006D1BF7"/>
    <w:rsid w:val="006E0C42"/>
    <w:rsid w:val="006E6F2C"/>
    <w:rsid w:val="006F3269"/>
    <w:rsid w:val="0070617C"/>
    <w:rsid w:val="00710391"/>
    <w:rsid w:val="00720350"/>
    <w:rsid w:val="00726B6C"/>
    <w:rsid w:val="0073089C"/>
    <w:rsid w:val="007415B0"/>
    <w:rsid w:val="00775B5E"/>
    <w:rsid w:val="00785C99"/>
    <w:rsid w:val="007962BD"/>
    <w:rsid w:val="007A3B95"/>
    <w:rsid w:val="007A74E5"/>
    <w:rsid w:val="007C0644"/>
    <w:rsid w:val="007D3964"/>
    <w:rsid w:val="007E5ACA"/>
    <w:rsid w:val="0081142B"/>
    <w:rsid w:val="00825ED2"/>
    <w:rsid w:val="008327FB"/>
    <w:rsid w:val="00860E34"/>
    <w:rsid w:val="008658A6"/>
    <w:rsid w:val="00865A23"/>
    <w:rsid w:val="00867B95"/>
    <w:rsid w:val="008C755B"/>
    <w:rsid w:val="00987E9C"/>
    <w:rsid w:val="00997E1D"/>
    <w:rsid w:val="009E0277"/>
    <w:rsid w:val="009F6844"/>
    <w:rsid w:val="00A023BA"/>
    <w:rsid w:val="00A12D89"/>
    <w:rsid w:val="00A21E8C"/>
    <w:rsid w:val="00A321C6"/>
    <w:rsid w:val="00A411A9"/>
    <w:rsid w:val="00A63848"/>
    <w:rsid w:val="00A80433"/>
    <w:rsid w:val="00A9254F"/>
    <w:rsid w:val="00AA4981"/>
    <w:rsid w:val="00AC1C58"/>
    <w:rsid w:val="00AD09CC"/>
    <w:rsid w:val="00AE34CA"/>
    <w:rsid w:val="00B3253F"/>
    <w:rsid w:val="00B33889"/>
    <w:rsid w:val="00B41028"/>
    <w:rsid w:val="00B44658"/>
    <w:rsid w:val="00B5610E"/>
    <w:rsid w:val="00B57C63"/>
    <w:rsid w:val="00BA371D"/>
    <w:rsid w:val="00BB3AA3"/>
    <w:rsid w:val="00BB614A"/>
    <w:rsid w:val="00BD55C1"/>
    <w:rsid w:val="00C0600A"/>
    <w:rsid w:val="00C06EDF"/>
    <w:rsid w:val="00C72E20"/>
    <w:rsid w:val="00C73450"/>
    <w:rsid w:val="00C80076"/>
    <w:rsid w:val="00CA05D1"/>
    <w:rsid w:val="00CB55C7"/>
    <w:rsid w:val="00CD04FF"/>
    <w:rsid w:val="00CD3689"/>
    <w:rsid w:val="00CD3CA0"/>
    <w:rsid w:val="00CE1796"/>
    <w:rsid w:val="00D15BFF"/>
    <w:rsid w:val="00D205F1"/>
    <w:rsid w:val="00D44DA5"/>
    <w:rsid w:val="00D730B1"/>
    <w:rsid w:val="00D94DDB"/>
    <w:rsid w:val="00DB42DD"/>
    <w:rsid w:val="00DE4A33"/>
    <w:rsid w:val="00DF3538"/>
    <w:rsid w:val="00E20947"/>
    <w:rsid w:val="00E60351"/>
    <w:rsid w:val="00E7706D"/>
    <w:rsid w:val="00E91C00"/>
    <w:rsid w:val="00E94D46"/>
    <w:rsid w:val="00EA59CD"/>
    <w:rsid w:val="00ED7E1B"/>
    <w:rsid w:val="00EE2114"/>
    <w:rsid w:val="00EF2D53"/>
    <w:rsid w:val="00F15C21"/>
    <w:rsid w:val="00F21FDE"/>
    <w:rsid w:val="00F26921"/>
    <w:rsid w:val="00F30217"/>
    <w:rsid w:val="00F36EEF"/>
    <w:rsid w:val="00F66879"/>
    <w:rsid w:val="00F7570C"/>
    <w:rsid w:val="00F83508"/>
    <w:rsid w:val="00FA1274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7B342"/>
  <w15:chartTrackingRefBased/>
  <w15:docId w15:val="{75A75109-7114-4025-B74D-E8629F19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3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BB3AA3"/>
  </w:style>
  <w:style w:type="character" w:styleId="Hyperlink">
    <w:name w:val="Hyperlink"/>
    <w:basedOn w:val="DefaultParagraphFont"/>
    <w:uiPriority w:val="99"/>
    <w:unhideWhenUsed/>
    <w:rsid w:val="00BB3A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3AA3"/>
    <w:pPr>
      <w:spacing w:after="0" w:line="240" w:lineRule="auto"/>
      <w:ind w:left="720"/>
    </w:pPr>
    <w:rPr>
      <w:rFonts w:ascii="Calibri" w:eastAsia="ＭＳ Ｐゴシック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730B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0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6921"/>
    <w:pPr>
      <w:autoSpaceDE w:val="0"/>
      <w:autoSpaceDN w:val="0"/>
      <w:adjustRightInd w:val="0"/>
      <w:spacing w:after="0" w:line="240" w:lineRule="auto"/>
    </w:pPr>
    <w:rPr>
      <w:rFonts w:ascii="MS" w:eastAsia="MS" w:cs="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CE"/>
  </w:style>
  <w:style w:type="paragraph" w:styleId="Footer">
    <w:name w:val="footer"/>
    <w:basedOn w:val="Normal"/>
    <w:link w:val="FooterChar"/>
    <w:uiPriority w:val="99"/>
    <w:unhideWhenUsed/>
    <w:rsid w:val="0038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6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40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41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8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269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96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74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001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30763C-1D22-46C9-8CB6-828DE2E91D2D}"/>
</file>

<file path=customXml/itemProps2.xml><?xml version="1.0" encoding="utf-8"?>
<ds:datastoreItem xmlns:ds="http://schemas.openxmlformats.org/officeDocument/2006/customXml" ds:itemID="{18BB974B-1E5D-4600-8B80-91D2CA4BD626}"/>
</file>

<file path=customXml/itemProps3.xml><?xml version="1.0" encoding="utf-8"?>
<ds:datastoreItem xmlns:ds="http://schemas.openxmlformats.org/officeDocument/2006/customXml" ds:itemID="{9ED4DBB7-4BE4-4743-A9B2-B0B3794693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 Yoshiie</dc:creator>
  <cp:keywords/>
  <dc:description/>
  <cp:lastModifiedBy>Tomoyuki Iida</cp:lastModifiedBy>
  <cp:revision>104</cp:revision>
  <dcterms:created xsi:type="dcterms:W3CDTF">2018-02-07T06:13:00Z</dcterms:created>
  <dcterms:modified xsi:type="dcterms:W3CDTF">2025-02-03T04:40:00Z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2021-08-03T05:21:54Z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1ae98ca5-e907-4e64-8efb-9e9b9150e5ef</vt:lpwstr>
  </property>
  <property fmtid="{D5CDD505-2E9C-101B-9397-08002B2CF9AE}" pid="8" name="MSIP_Label_d3d538fd-7cd2-4b8b-bd42-f6ee8cc1e568_ContentBits">
    <vt:lpwstr>0</vt:lpwstr>
  </property>
</Properties>
</file>